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C58" w:rsidRPr="00EA3BA1" w:rsidRDefault="00013C58" w:rsidP="00013C58">
      <w:pPr>
        <w:jc w:val="center"/>
        <w:rPr>
          <w:rFonts w:ascii="Arial Narrow" w:hAnsi="Arial Narrow"/>
          <w:b/>
          <w:sz w:val="56"/>
          <w:szCs w:val="56"/>
          <w:lang w:val="en-GB" w:eastAsia="en-GB"/>
        </w:rPr>
      </w:pPr>
      <w:r w:rsidRPr="00EA3BA1">
        <w:rPr>
          <w:rFonts w:ascii="Arial Narrow" w:hAnsi="Arial Narrow"/>
          <w:b/>
          <w:sz w:val="56"/>
          <w:szCs w:val="56"/>
          <w:lang w:val="en-GB" w:eastAsia="en-GB"/>
        </w:rPr>
        <w:t>MANOR PARK SCHOOL AND NURSERY</w:t>
      </w:r>
    </w:p>
    <w:p w:rsidR="00013C58" w:rsidRPr="00EA3BA1" w:rsidRDefault="00013C58" w:rsidP="00013C58">
      <w:pPr>
        <w:jc w:val="center"/>
        <w:rPr>
          <w:rFonts w:ascii="Arial Narrow" w:hAnsi="Arial Narrow"/>
          <w:b/>
          <w:sz w:val="56"/>
          <w:szCs w:val="56"/>
          <w:lang w:val="en-GB" w:eastAsia="en-GB"/>
        </w:rPr>
      </w:pPr>
    </w:p>
    <w:p w:rsidR="002332AA" w:rsidRDefault="002332AA" w:rsidP="002332AA">
      <w:pPr>
        <w:jc w:val="center"/>
        <w:outlineLvl w:val="0"/>
        <w:rPr>
          <w:rFonts w:ascii="Arial Narrow" w:hAnsi="Arial Narrow" w:cs="Arial"/>
          <w:b/>
          <w:sz w:val="44"/>
          <w:szCs w:val="44"/>
          <w:lang w:val="en-GB" w:eastAsia="en-GB"/>
        </w:rPr>
      </w:pPr>
    </w:p>
    <w:p w:rsidR="00013C58" w:rsidRPr="00EA3BA1" w:rsidRDefault="002332AA" w:rsidP="002332AA">
      <w:pPr>
        <w:jc w:val="center"/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  <w:r w:rsidRPr="002332AA">
        <w:rPr>
          <w:rFonts w:ascii="Arial Narrow" w:hAnsi="Arial Narrow" w:cs="Arial"/>
          <w:b/>
          <w:sz w:val="44"/>
          <w:szCs w:val="44"/>
          <w:lang w:val="en-GB" w:eastAsia="en-GB"/>
        </w:rPr>
        <w:t>RELATIONSHIP AND SEX EDUCATION POLICY</w:t>
      </w:r>
    </w:p>
    <w:p w:rsidR="00013C58" w:rsidRPr="00EA3BA1" w:rsidRDefault="00013C58" w:rsidP="00013C58">
      <w:pPr>
        <w:jc w:val="center"/>
        <w:rPr>
          <w:rFonts w:ascii="Arial Narrow" w:hAnsi="Arial Narrow"/>
          <w:b/>
          <w:sz w:val="32"/>
          <w:szCs w:val="32"/>
          <w:lang w:val="en-GB" w:eastAsia="en-GB"/>
        </w:rPr>
      </w:pPr>
    </w:p>
    <w:p w:rsidR="00013C58" w:rsidRPr="00EA3BA1" w:rsidRDefault="00013C58" w:rsidP="00013C58">
      <w:pPr>
        <w:jc w:val="center"/>
        <w:rPr>
          <w:rFonts w:ascii="Arial Narrow" w:hAnsi="Arial Narrow"/>
          <w:b/>
          <w:sz w:val="32"/>
          <w:szCs w:val="32"/>
          <w:lang w:val="en-GB" w:eastAsia="en-GB"/>
        </w:rPr>
      </w:pPr>
    </w:p>
    <w:p w:rsidR="00013C58" w:rsidRPr="00EA3BA1" w:rsidRDefault="00013C58" w:rsidP="00013C58">
      <w:pPr>
        <w:jc w:val="center"/>
        <w:outlineLvl w:val="0"/>
        <w:rPr>
          <w:rFonts w:ascii="Lucida Bright" w:hAnsi="Lucida Bright" w:cs="Arial"/>
          <w:b/>
          <w:sz w:val="44"/>
          <w:szCs w:val="44"/>
          <w:lang w:val="en-GB" w:eastAsia="en-GB"/>
        </w:rPr>
      </w:pPr>
    </w:p>
    <w:p w:rsidR="00013C58" w:rsidRPr="00EA3BA1" w:rsidRDefault="00013C58" w:rsidP="00013C58">
      <w:pPr>
        <w:jc w:val="center"/>
        <w:outlineLvl w:val="0"/>
        <w:rPr>
          <w:rFonts w:ascii="Lucida Bright" w:hAnsi="Lucida Bright" w:cs="Arial"/>
          <w:b/>
          <w:sz w:val="44"/>
          <w:szCs w:val="44"/>
          <w:lang w:val="en-GB" w:eastAsia="en-GB"/>
        </w:rPr>
      </w:pPr>
    </w:p>
    <w:p w:rsidR="00013C58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2157288</wp:posOffset>
            </wp:positionH>
            <wp:positionV relativeFrom="paragraph">
              <wp:posOffset>214962</wp:posOffset>
            </wp:positionV>
            <wp:extent cx="2183873" cy="2222500"/>
            <wp:effectExtent l="0" t="0" r="6985" b="6350"/>
            <wp:wrapTight wrapText="bothSides">
              <wp:wrapPolygon edited="0">
                <wp:start x="0" y="0"/>
                <wp:lineTo x="0" y="21477"/>
                <wp:lineTo x="21481" y="21477"/>
                <wp:lineTo x="2148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73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930" w:rsidRDefault="004B6930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4B6930" w:rsidRDefault="004B6930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4B6930" w:rsidRDefault="004B6930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4B6930" w:rsidRDefault="004B6930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4B6930" w:rsidRDefault="004B6930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2332AA" w:rsidRPr="00EA3BA1" w:rsidRDefault="002332AA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013C58" w:rsidRPr="00EA3BA1" w:rsidRDefault="00013C58" w:rsidP="00013C58">
      <w:pPr>
        <w:jc w:val="center"/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-104776</wp:posOffset>
                </wp:positionH>
                <wp:positionV relativeFrom="paragraph">
                  <wp:posOffset>187325</wp:posOffset>
                </wp:positionV>
                <wp:extent cx="6543675" cy="17145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C58" w:rsidRDefault="00013C58" w:rsidP="00013C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25pt;margin-top:14.75pt;width:515.25pt;height:1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" strokeweight="1.5pt">
                <v:textbox>
                  <w:txbxContent>
                    <w:p w:rsidR="00013C58" w:rsidRDefault="00013C58" w:rsidP="00013C58"/>
                  </w:txbxContent>
                </v:textbox>
              </v:shape>
            </w:pict>
          </mc:Fallback>
        </mc:AlternateContent>
      </w:r>
    </w:p>
    <w:p w:rsidR="002332AA" w:rsidRPr="002332AA" w:rsidRDefault="002332AA" w:rsidP="002332AA">
      <w:pPr>
        <w:rPr>
          <w:rFonts w:ascii="Century Gothic" w:hAnsi="Century Gothic" w:cs="Arial"/>
          <w:sz w:val="28"/>
          <w:szCs w:val="28"/>
          <w:lang w:val="en-GB" w:eastAsia="en-GB"/>
        </w:rPr>
      </w:pPr>
      <w:r w:rsidRPr="002332AA">
        <w:rPr>
          <w:rFonts w:ascii="Century Gothic" w:hAnsi="Century Gothic" w:cs="Arial"/>
          <w:sz w:val="28"/>
          <w:szCs w:val="28"/>
          <w:lang w:val="en-GB" w:eastAsia="en-GB"/>
        </w:rPr>
        <w:t>The Relationship and Sex education Policy in respect of Manor Park</w:t>
      </w:r>
    </w:p>
    <w:p w:rsidR="002332AA" w:rsidRPr="002332AA" w:rsidRDefault="002332AA" w:rsidP="002332AA">
      <w:pPr>
        <w:rPr>
          <w:rFonts w:ascii="Century Gothic" w:hAnsi="Century Gothic" w:cs="Arial"/>
          <w:sz w:val="28"/>
          <w:szCs w:val="28"/>
          <w:lang w:val="en-GB" w:eastAsia="en-GB"/>
        </w:rPr>
      </w:pPr>
      <w:r w:rsidRPr="002332AA">
        <w:rPr>
          <w:rFonts w:ascii="Century Gothic" w:hAnsi="Century Gothic" w:cs="Arial"/>
          <w:sz w:val="28"/>
          <w:szCs w:val="28"/>
          <w:lang w:val="en-GB" w:eastAsia="en-GB"/>
        </w:rPr>
        <w:t>Primary School has been discussed and adopted by the Governing</w:t>
      </w:r>
    </w:p>
    <w:p w:rsidR="002332AA" w:rsidRPr="002332AA" w:rsidRDefault="002332AA" w:rsidP="002332AA">
      <w:pPr>
        <w:rPr>
          <w:rFonts w:ascii="Century Gothic" w:hAnsi="Century Gothic" w:cs="Arial"/>
          <w:sz w:val="28"/>
          <w:szCs w:val="28"/>
          <w:lang w:val="en-GB" w:eastAsia="en-GB"/>
        </w:rPr>
      </w:pPr>
      <w:r w:rsidRPr="002332AA">
        <w:rPr>
          <w:rFonts w:ascii="Century Gothic" w:hAnsi="Century Gothic" w:cs="Arial"/>
          <w:sz w:val="28"/>
          <w:szCs w:val="28"/>
          <w:lang w:val="en-GB" w:eastAsia="en-GB"/>
        </w:rPr>
        <w:t>Body</w:t>
      </w:r>
    </w:p>
    <w:p w:rsidR="002332AA" w:rsidRDefault="002332AA" w:rsidP="002332AA">
      <w:pPr>
        <w:rPr>
          <w:rFonts w:ascii="Century Gothic" w:hAnsi="Century Gothic" w:cs="Arial"/>
          <w:sz w:val="28"/>
          <w:szCs w:val="28"/>
          <w:lang w:val="en-GB" w:eastAsia="en-GB"/>
        </w:rPr>
      </w:pPr>
    </w:p>
    <w:p w:rsidR="002332AA" w:rsidRDefault="002332AA" w:rsidP="002332AA">
      <w:pPr>
        <w:rPr>
          <w:rFonts w:ascii="Century Gothic" w:hAnsi="Century Gothic" w:cs="Arial"/>
          <w:sz w:val="28"/>
          <w:szCs w:val="28"/>
          <w:lang w:val="en-GB" w:eastAsia="en-GB"/>
        </w:rPr>
      </w:pPr>
    </w:p>
    <w:p w:rsidR="002332AA" w:rsidRPr="002332AA" w:rsidRDefault="002332AA" w:rsidP="002332AA">
      <w:pPr>
        <w:rPr>
          <w:rFonts w:ascii="Century Gothic" w:hAnsi="Century Gothic" w:cs="Arial"/>
          <w:sz w:val="28"/>
          <w:szCs w:val="28"/>
          <w:lang w:val="en-GB" w:eastAsia="en-GB"/>
        </w:rPr>
      </w:pPr>
      <w:r w:rsidRPr="002332AA">
        <w:rPr>
          <w:rFonts w:ascii="Century Gothic" w:hAnsi="Century Gothic" w:cs="Arial"/>
          <w:sz w:val="28"/>
          <w:szCs w:val="28"/>
          <w:lang w:val="en-GB" w:eastAsia="en-GB"/>
        </w:rPr>
        <w:t xml:space="preserve">Last updated: </w:t>
      </w:r>
      <w:r>
        <w:rPr>
          <w:rFonts w:ascii="Century Gothic" w:hAnsi="Century Gothic" w:cs="Arial"/>
          <w:sz w:val="28"/>
          <w:szCs w:val="28"/>
          <w:lang w:val="en-GB" w:eastAsia="en-GB"/>
        </w:rPr>
        <w:t>January 2023</w:t>
      </w:r>
    </w:p>
    <w:p w:rsidR="002332AA" w:rsidRPr="002332AA" w:rsidRDefault="002332AA" w:rsidP="002332AA">
      <w:pPr>
        <w:rPr>
          <w:rFonts w:ascii="Century Gothic" w:hAnsi="Century Gothic"/>
          <w:bCs/>
          <w:sz w:val="28"/>
          <w:szCs w:val="28"/>
          <w:lang w:val="en-GB"/>
        </w:rPr>
      </w:pPr>
      <w:r w:rsidRPr="002332AA">
        <w:rPr>
          <w:rFonts w:ascii="Century Gothic" w:hAnsi="Century Gothic" w:cs="Arial"/>
          <w:sz w:val="28"/>
          <w:szCs w:val="28"/>
          <w:lang w:val="en-GB" w:eastAsia="en-GB"/>
        </w:rPr>
        <w:t xml:space="preserve">To be reviewed: </w:t>
      </w:r>
      <w:r>
        <w:rPr>
          <w:rFonts w:ascii="Century Gothic" w:hAnsi="Century Gothic" w:cs="Arial"/>
          <w:sz w:val="28"/>
          <w:szCs w:val="28"/>
          <w:lang w:val="en-GB" w:eastAsia="en-GB"/>
        </w:rPr>
        <w:t>January 2025</w:t>
      </w:r>
    </w:p>
    <w:p w:rsidR="002332AA" w:rsidRPr="00EA3BA1" w:rsidRDefault="002332AA" w:rsidP="00E323B2">
      <w:pPr>
        <w:jc w:val="center"/>
        <w:rPr>
          <w:rFonts w:ascii="Century Gothic" w:hAnsi="Century Gothic" w:cs="Arial"/>
          <w:sz w:val="28"/>
          <w:szCs w:val="24"/>
          <w:u w:val="single"/>
          <w:lang w:val="en-GB" w:eastAsia="en-GB"/>
        </w:rPr>
      </w:pPr>
    </w:p>
    <w:tbl>
      <w:tblPr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  <w:gridCol w:w="4621"/>
      </w:tblGrid>
      <w:tr w:rsidR="00E323B2" w:rsidRPr="00EA3BA1" w:rsidTr="00D14C78">
        <w:tc>
          <w:tcPr>
            <w:tcW w:w="4968" w:type="dxa"/>
            <w:shd w:val="clear" w:color="auto" w:fill="auto"/>
          </w:tcPr>
          <w:p w:rsidR="00E323B2" w:rsidRPr="00EA3BA1" w:rsidRDefault="00E323B2" w:rsidP="00D14C78">
            <w:pPr>
              <w:autoSpaceDE w:val="0"/>
              <w:autoSpaceDN w:val="0"/>
              <w:adjustRightInd w:val="0"/>
              <w:spacing w:before="240" w:after="240"/>
              <w:jc w:val="both"/>
              <w:rPr>
                <w:rFonts w:ascii="Century Gothic" w:eastAsia="Calibri" w:hAnsi="Century Gothic" w:cs="Arial"/>
                <w:b/>
                <w:caps/>
                <w:sz w:val="28"/>
                <w:szCs w:val="24"/>
                <w:lang w:val="en-GB"/>
              </w:rPr>
            </w:pPr>
            <w:r w:rsidRPr="00EA3BA1">
              <w:rPr>
                <w:rFonts w:ascii="Century Gothic" w:eastAsia="Calibri" w:hAnsi="Century Gothic" w:cs="Arial"/>
                <w:b/>
                <w:caps/>
                <w:sz w:val="28"/>
                <w:szCs w:val="24"/>
                <w:lang w:val="en-GB"/>
              </w:rPr>
              <w:t>PERSON RESPONSIBLE FOR POLICY:</w:t>
            </w:r>
          </w:p>
        </w:tc>
        <w:tc>
          <w:tcPr>
            <w:tcW w:w="4621" w:type="dxa"/>
            <w:shd w:val="clear" w:color="auto" w:fill="auto"/>
          </w:tcPr>
          <w:p w:rsidR="00E323B2" w:rsidRPr="00EA3BA1" w:rsidRDefault="00E323B2" w:rsidP="00D14C78">
            <w:pPr>
              <w:rPr>
                <w:rFonts w:ascii="Century Gothic" w:eastAsia="Calibri" w:hAnsi="Century Gothic"/>
                <w:sz w:val="22"/>
                <w:szCs w:val="22"/>
                <w:lang w:val="en-GB"/>
              </w:rPr>
            </w:pPr>
          </w:p>
          <w:p w:rsidR="00E323B2" w:rsidRPr="00EA3BA1" w:rsidRDefault="00E323B2" w:rsidP="00D14C78">
            <w:pPr>
              <w:rPr>
                <w:rFonts w:ascii="Century Gothic" w:eastAsia="Calibri" w:hAnsi="Century Gothic"/>
                <w:sz w:val="22"/>
                <w:szCs w:val="22"/>
                <w:lang w:val="en-GB"/>
              </w:rPr>
            </w:pPr>
            <w:r>
              <w:rPr>
                <w:rFonts w:ascii="Century Gothic" w:eastAsia="Calibri" w:hAnsi="Century Gothic"/>
                <w:sz w:val="28"/>
                <w:szCs w:val="22"/>
                <w:lang w:val="en-GB"/>
              </w:rPr>
              <w:t>S</w:t>
            </w:r>
            <w:r w:rsidR="002332AA">
              <w:rPr>
                <w:rFonts w:ascii="Century Gothic" w:eastAsia="Calibri" w:hAnsi="Century Gothic"/>
                <w:sz w:val="28"/>
                <w:szCs w:val="22"/>
                <w:lang w:val="en-GB"/>
              </w:rPr>
              <w:t>arah Jeffery</w:t>
            </w:r>
          </w:p>
        </w:tc>
      </w:tr>
      <w:tr w:rsidR="00E323B2" w:rsidRPr="00EA3BA1" w:rsidTr="00D14C78">
        <w:tc>
          <w:tcPr>
            <w:tcW w:w="4968" w:type="dxa"/>
            <w:shd w:val="clear" w:color="auto" w:fill="auto"/>
          </w:tcPr>
          <w:p w:rsidR="00E323B2" w:rsidRPr="00EA3BA1" w:rsidRDefault="00E323B2" w:rsidP="00D14C78">
            <w:pPr>
              <w:autoSpaceDE w:val="0"/>
              <w:autoSpaceDN w:val="0"/>
              <w:adjustRightInd w:val="0"/>
              <w:spacing w:before="240" w:after="240"/>
              <w:jc w:val="both"/>
              <w:rPr>
                <w:rFonts w:ascii="Century Gothic" w:eastAsia="Calibri" w:hAnsi="Century Gothic" w:cs="Arial"/>
                <w:b/>
                <w:caps/>
                <w:sz w:val="28"/>
                <w:szCs w:val="24"/>
                <w:lang w:val="en-GB"/>
              </w:rPr>
            </w:pPr>
            <w:r w:rsidRPr="00EA3BA1">
              <w:rPr>
                <w:rFonts w:ascii="Century Gothic" w:eastAsia="Calibri" w:hAnsi="Century Gothic" w:cs="Arial"/>
                <w:b/>
                <w:caps/>
                <w:sz w:val="28"/>
                <w:szCs w:val="24"/>
                <w:lang w:val="en-GB"/>
              </w:rPr>
              <w:t>APPROVED:</w:t>
            </w:r>
          </w:p>
        </w:tc>
        <w:tc>
          <w:tcPr>
            <w:tcW w:w="4621" w:type="dxa"/>
            <w:shd w:val="clear" w:color="auto" w:fill="auto"/>
          </w:tcPr>
          <w:p w:rsidR="00E323B2" w:rsidRPr="00EA3BA1" w:rsidRDefault="00E323B2" w:rsidP="00D14C78">
            <w:pPr>
              <w:autoSpaceDE w:val="0"/>
              <w:autoSpaceDN w:val="0"/>
              <w:adjustRightInd w:val="0"/>
              <w:spacing w:before="240" w:after="240"/>
              <w:jc w:val="both"/>
              <w:rPr>
                <w:rFonts w:ascii="Century Gothic" w:eastAsia="Calibri" w:hAnsi="Century Gothic" w:cs="Arial"/>
                <w:b/>
                <w:i/>
                <w:caps/>
                <w:sz w:val="16"/>
                <w:szCs w:val="16"/>
                <w:lang w:val="en-GB"/>
              </w:rPr>
            </w:pPr>
          </w:p>
        </w:tc>
      </w:tr>
      <w:tr w:rsidR="00E323B2" w:rsidRPr="00EA3BA1" w:rsidTr="00D14C78">
        <w:tc>
          <w:tcPr>
            <w:tcW w:w="4968" w:type="dxa"/>
            <w:shd w:val="clear" w:color="auto" w:fill="auto"/>
          </w:tcPr>
          <w:p w:rsidR="00E323B2" w:rsidRPr="00EA3BA1" w:rsidRDefault="00E323B2" w:rsidP="00D14C78">
            <w:pPr>
              <w:autoSpaceDE w:val="0"/>
              <w:autoSpaceDN w:val="0"/>
              <w:adjustRightInd w:val="0"/>
              <w:spacing w:before="240" w:after="240"/>
              <w:jc w:val="both"/>
              <w:rPr>
                <w:rFonts w:ascii="Century Gothic" w:eastAsia="Calibri" w:hAnsi="Century Gothic" w:cs="Arial"/>
                <w:b/>
                <w:caps/>
                <w:sz w:val="28"/>
                <w:szCs w:val="24"/>
                <w:lang w:val="en-GB"/>
              </w:rPr>
            </w:pPr>
            <w:r w:rsidRPr="00EA3BA1">
              <w:rPr>
                <w:rFonts w:ascii="Century Gothic" w:eastAsia="Calibri" w:hAnsi="Century Gothic" w:cs="Arial"/>
                <w:b/>
                <w:caps/>
                <w:sz w:val="28"/>
                <w:szCs w:val="24"/>
                <w:lang w:val="en-GB"/>
              </w:rPr>
              <w:t xml:space="preserve">signed:  </w:t>
            </w:r>
          </w:p>
        </w:tc>
        <w:tc>
          <w:tcPr>
            <w:tcW w:w="4621" w:type="dxa"/>
            <w:shd w:val="clear" w:color="auto" w:fill="auto"/>
          </w:tcPr>
          <w:p w:rsidR="00E323B2" w:rsidRPr="00EA3BA1" w:rsidRDefault="00E323B2" w:rsidP="00D14C78">
            <w:pPr>
              <w:autoSpaceDE w:val="0"/>
              <w:autoSpaceDN w:val="0"/>
              <w:adjustRightInd w:val="0"/>
              <w:spacing w:before="240" w:after="240"/>
              <w:jc w:val="both"/>
              <w:rPr>
                <w:rFonts w:ascii="Century Gothic" w:eastAsia="Calibri" w:hAnsi="Century Gothic" w:cs="Arial"/>
                <w:b/>
                <w:i/>
                <w:caps/>
                <w:sz w:val="16"/>
                <w:szCs w:val="16"/>
                <w:lang w:val="en-GB"/>
              </w:rPr>
            </w:pPr>
          </w:p>
        </w:tc>
      </w:tr>
      <w:tr w:rsidR="00E323B2" w:rsidRPr="00EA3BA1" w:rsidTr="00D14C78">
        <w:tc>
          <w:tcPr>
            <w:tcW w:w="4968" w:type="dxa"/>
            <w:shd w:val="clear" w:color="auto" w:fill="auto"/>
          </w:tcPr>
          <w:p w:rsidR="00E323B2" w:rsidRPr="00EA3BA1" w:rsidRDefault="00E323B2" w:rsidP="00D14C78">
            <w:pPr>
              <w:autoSpaceDE w:val="0"/>
              <w:autoSpaceDN w:val="0"/>
              <w:adjustRightInd w:val="0"/>
              <w:spacing w:before="240" w:after="240"/>
              <w:jc w:val="both"/>
              <w:rPr>
                <w:rFonts w:ascii="Century Gothic" w:eastAsia="Calibri" w:hAnsi="Century Gothic" w:cs="Arial"/>
                <w:b/>
                <w:caps/>
                <w:sz w:val="28"/>
                <w:szCs w:val="24"/>
                <w:lang w:val="en-GB"/>
              </w:rPr>
            </w:pPr>
            <w:r w:rsidRPr="00EA3BA1">
              <w:rPr>
                <w:rFonts w:ascii="Century Gothic" w:eastAsia="Calibri" w:hAnsi="Century Gothic" w:cs="Arial"/>
                <w:b/>
                <w:caps/>
                <w:sz w:val="28"/>
                <w:szCs w:val="24"/>
                <w:lang w:val="en-GB"/>
              </w:rPr>
              <w:t>to be reviewed:</w:t>
            </w:r>
          </w:p>
        </w:tc>
        <w:tc>
          <w:tcPr>
            <w:tcW w:w="4621" w:type="dxa"/>
            <w:shd w:val="clear" w:color="auto" w:fill="auto"/>
          </w:tcPr>
          <w:p w:rsidR="00E323B2" w:rsidRPr="00EA3BA1" w:rsidRDefault="002332AA" w:rsidP="00D14C78">
            <w:pPr>
              <w:rPr>
                <w:rFonts w:ascii="Century Gothic" w:eastAsia="Calibri" w:hAnsi="Century Gothic"/>
                <w:sz w:val="22"/>
                <w:szCs w:val="22"/>
                <w:lang w:val="en-GB"/>
              </w:rPr>
            </w:pPr>
            <w:r>
              <w:rPr>
                <w:rFonts w:ascii="Century Gothic" w:eastAsia="Calibri" w:hAnsi="Century Gothic"/>
                <w:sz w:val="28"/>
                <w:szCs w:val="22"/>
                <w:lang w:val="en-GB"/>
              </w:rPr>
              <w:t>January</w:t>
            </w:r>
            <w:r w:rsidR="00E323B2">
              <w:rPr>
                <w:rFonts w:ascii="Century Gothic" w:eastAsia="Calibri" w:hAnsi="Century Gothic"/>
                <w:sz w:val="28"/>
                <w:szCs w:val="22"/>
                <w:lang w:val="en-GB"/>
              </w:rPr>
              <w:t xml:space="preserve"> 202</w:t>
            </w:r>
            <w:r w:rsidR="004B6930">
              <w:rPr>
                <w:rFonts w:ascii="Century Gothic" w:eastAsia="Calibri" w:hAnsi="Century Gothic"/>
                <w:sz w:val="28"/>
                <w:szCs w:val="22"/>
                <w:lang w:val="en-GB"/>
              </w:rPr>
              <w:t>5</w:t>
            </w:r>
          </w:p>
        </w:tc>
      </w:tr>
    </w:tbl>
    <w:p w:rsidR="00013C58" w:rsidRPr="00EA3BA1" w:rsidRDefault="00013C58" w:rsidP="00013C58">
      <w:pPr>
        <w:outlineLvl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4B6930" w:rsidRDefault="004B6930" w:rsidP="002350BF">
      <w:pPr>
        <w:autoSpaceDE w:val="0"/>
        <w:autoSpaceDN w:val="0"/>
        <w:rPr>
          <w:rFonts w:ascii="Arial" w:hAnsi="Arial" w:cs="Arial"/>
          <w:b/>
          <w:sz w:val="44"/>
          <w:szCs w:val="44"/>
          <w:lang w:val="en-GB" w:eastAsia="en-GB"/>
        </w:rPr>
      </w:pPr>
    </w:p>
    <w:p w:rsidR="006B14AC" w:rsidRPr="003C78B8" w:rsidRDefault="006B14AC" w:rsidP="002350BF">
      <w:pPr>
        <w:autoSpaceDE w:val="0"/>
        <w:autoSpaceDN w:val="0"/>
        <w:rPr>
          <w:rFonts w:ascii="Century Gothic" w:hAnsi="Century Gothic"/>
          <w:b/>
          <w:sz w:val="24"/>
          <w:u w:val="single"/>
        </w:rPr>
      </w:pPr>
      <w:r w:rsidRPr="003C78B8">
        <w:rPr>
          <w:rFonts w:ascii="Century Gothic" w:hAnsi="Century Gothic"/>
          <w:b/>
          <w:sz w:val="24"/>
          <w:u w:val="single"/>
        </w:rPr>
        <w:t xml:space="preserve">Introduction </w:t>
      </w:r>
    </w:p>
    <w:p w:rsidR="006B14AC" w:rsidRPr="004A4686" w:rsidRDefault="006B14AC" w:rsidP="002350BF">
      <w:pPr>
        <w:autoSpaceDE w:val="0"/>
        <w:autoSpaceDN w:val="0"/>
        <w:rPr>
          <w:rFonts w:ascii="Century Gothic" w:hAnsi="Century Gothic"/>
          <w:sz w:val="22"/>
        </w:rPr>
      </w:pPr>
    </w:p>
    <w:p w:rsidR="002229F3" w:rsidRDefault="000746BC" w:rsidP="000746BC">
      <w:pPr>
        <w:pStyle w:val="NormalWeb"/>
        <w:spacing w:after="300"/>
        <w:rPr>
          <w:rFonts w:ascii="Century Gothic" w:hAnsi="Century Gothic"/>
          <w:sz w:val="22"/>
        </w:rPr>
      </w:pPr>
      <w:r w:rsidRPr="000746BC">
        <w:rPr>
          <w:rFonts w:ascii="Century Gothic" w:hAnsi="Century Gothic"/>
          <w:sz w:val="22"/>
        </w:rPr>
        <w:t>From September 2020, pupils receiving primary education must be taught Relationships Education,</w:t>
      </w:r>
      <w:r>
        <w:rPr>
          <w:rFonts w:ascii="Century Gothic" w:hAnsi="Century Gothic"/>
          <w:sz w:val="22"/>
        </w:rPr>
        <w:t xml:space="preserve"> </w:t>
      </w:r>
      <w:r w:rsidRPr="000746BC">
        <w:rPr>
          <w:rFonts w:ascii="Century Gothic" w:hAnsi="Century Gothic"/>
          <w:sz w:val="22"/>
        </w:rPr>
        <w:t>under the Relationships Education, Relationships and Sex Education, and Health Education (England)Regulations 2019.</w:t>
      </w:r>
      <w:r>
        <w:rPr>
          <w:rFonts w:ascii="Century Gothic" w:hAnsi="Century Gothic"/>
          <w:sz w:val="22"/>
        </w:rPr>
        <w:t xml:space="preserve">                                                                                                     </w:t>
      </w:r>
      <w:r w:rsidRPr="000746BC">
        <w:rPr>
          <w:rFonts w:ascii="Century Gothic" w:hAnsi="Century Gothic"/>
          <w:sz w:val="22"/>
        </w:rPr>
        <w:t>This policy framework should be read in conjunction with the DfE guidance</w:t>
      </w:r>
      <w:r>
        <w:rPr>
          <w:rFonts w:ascii="Century Gothic" w:hAnsi="Century Gothic"/>
          <w:sz w:val="22"/>
        </w:rPr>
        <w:t xml:space="preserve"> </w:t>
      </w:r>
      <w:r w:rsidRPr="000746BC">
        <w:rPr>
          <w:rFonts w:ascii="Century Gothic" w:hAnsi="Century Gothic"/>
          <w:sz w:val="22"/>
        </w:rPr>
        <w:t xml:space="preserve">regarding relationships and sex education. Its purpose is to enable </w:t>
      </w:r>
      <w:r>
        <w:rPr>
          <w:rFonts w:ascii="Century Gothic" w:hAnsi="Century Gothic"/>
          <w:sz w:val="22"/>
        </w:rPr>
        <w:t xml:space="preserve">Manor Park Primary School and Nursery </w:t>
      </w:r>
      <w:r w:rsidRPr="000746BC">
        <w:rPr>
          <w:rFonts w:ascii="Century Gothic" w:hAnsi="Century Gothic"/>
          <w:sz w:val="22"/>
        </w:rPr>
        <w:t>to develop an effective Relationship and Sex Education Policy, using the framework set out below.</w:t>
      </w:r>
      <w:r w:rsidRPr="000746BC">
        <w:rPr>
          <w:rFonts w:ascii="Century Gothic" w:hAnsi="Century Gothic"/>
          <w:sz w:val="22"/>
        </w:rPr>
        <w:cr/>
      </w:r>
    </w:p>
    <w:p w:rsidR="0090668E" w:rsidRDefault="0090668E" w:rsidP="0090668E">
      <w:pPr>
        <w:autoSpaceDE w:val="0"/>
        <w:autoSpaceDN w:val="0"/>
        <w:rPr>
          <w:rFonts w:ascii="Century Gothic" w:hAnsi="Century Gothic"/>
          <w:b/>
          <w:sz w:val="24"/>
          <w:u w:val="single"/>
        </w:rPr>
      </w:pPr>
      <w:r w:rsidRPr="0090668E">
        <w:rPr>
          <w:rFonts w:ascii="Century Gothic" w:hAnsi="Century Gothic"/>
          <w:b/>
          <w:sz w:val="24"/>
          <w:u w:val="single"/>
        </w:rPr>
        <w:t>Statutory requirements</w:t>
      </w:r>
    </w:p>
    <w:p w:rsidR="0090668E" w:rsidRPr="0090668E" w:rsidRDefault="0090668E" w:rsidP="0090668E">
      <w:pPr>
        <w:autoSpaceDE w:val="0"/>
        <w:autoSpaceDN w:val="0"/>
        <w:rPr>
          <w:rFonts w:ascii="Century Gothic" w:hAnsi="Century Gothic"/>
          <w:b/>
          <w:sz w:val="24"/>
          <w:u w:val="single"/>
        </w:rPr>
      </w:pPr>
    </w:p>
    <w:p w:rsidR="0090668E" w:rsidRPr="0090668E" w:rsidRDefault="0090668E" w:rsidP="0090668E">
      <w:pPr>
        <w:autoSpaceDE w:val="0"/>
        <w:autoSpaceDN w:val="0"/>
        <w:rPr>
          <w:rFonts w:ascii="Century Gothic" w:hAnsi="Century Gothic"/>
          <w:sz w:val="22"/>
        </w:rPr>
      </w:pPr>
      <w:r w:rsidRPr="0090668E">
        <w:rPr>
          <w:rFonts w:ascii="Century Gothic" w:hAnsi="Century Gothic"/>
          <w:sz w:val="22"/>
        </w:rPr>
        <w:t>As a primary school we must provide relationships education to all pupils as per section 34 of the</w:t>
      </w:r>
      <w:r>
        <w:rPr>
          <w:rFonts w:ascii="Century Gothic" w:hAnsi="Century Gothic"/>
          <w:sz w:val="22"/>
        </w:rPr>
        <w:t xml:space="preserve"> </w:t>
      </w:r>
      <w:r w:rsidRPr="0090668E">
        <w:rPr>
          <w:rFonts w:ascii="Century Gothic" w:hAnsi="Century Gothic"/>
          <w:sz w:val="22"/>
        </w:rPr>
        <w:t>Children and Social work act 2017.</w:t>
      </w:r>
    </w:p>
    <w:p w:rsidR="0090668E" w:rsidRPr="0090668E" w:rsidRDefault="0090668E" w:rsidP="0090668E">
      <w:pPr>
        <w:autoSpaceDE w:val="0"/>
        <w:autoSpaceDN w:val="0"/>
        <w:rPr>
          <w:rFonts w:ascii="Century Gothic" w:hAnsi="Century Gothic"/>
          <w:sz w:val="22"/>
        </w:rPr>
      </w:pPr>
      <w:r w:rsidRPr="0090668E">
        <w:rPr>
          <w:rFonts w:ascii="Century Gothic" w:hAnsi="Century Gothic"/>
          <w:sz w:val="22"/>
        </w:rPr>
        <w:t>However, we are not required to provide sex education but we do need to teach the elements of sex</w:t>
      </w:r>
      <w:r>
        <w:rPr>
          <w:rFonts w:ascii="Century Gothic" w:hAnsi="Century Gothic"/>
          <w:sz w:val="22"/>
        </w:rPr>
        <w:t xml:space="preserve"> </w:t>
      </w:r>
      <w:r w:rsidRPr="0090668E">
        <w:rPr>
          <w:rFonts w:ascii="Century Gothic" w:hAnsi="Century Gothic"/>
          <w:sz w:val="22"/>
        </w:rPr>
        <w:t>education contained in the science curriculum.</w:t>
      </w:r>
    </w:p>
    <w:p w:rsidR="0090668E" w:rsidRPr="0090668E" w:rsidRDefault="0090668E" w:rsidP="0090668E">
      <w:pPr>
        <w:autoSpaceDE w:val="0"/>
        <w:autoSpaceDN w:val="0"/>
        <w:rPr>
          <w:rFonts w:ascii="Century Gothic" w:hAnsi="Century Gothic"/>
          <w:sz w:val="22"/>
        </w:rPr>
      </w:pPr>
      <w:r w:rsidRPr="0090668E">
        <w:rPr>
          <w:rFonts w:ascii="Century Gothic" w:hAnsi="Century Gothic"/>
          <w:sz w:val="22"/>
        </w:rPr>
        <w:t>In teaching RSE, we must have regard to guidance issued by the secretary of state as outlined in section 403</w:t>
      </w:r>
      <w:r>
        <w:rPr>
          <w:rFonts w:ascii="Century Gothic" w:hAnsi="Century Gothic"/>
          <w:sz w:val="22"/>
        </w:rPr>
        <w:t xml:space="preserve"> </w:t>
      </w:r>
      <w:r w:rsidRPr="0090668E">
        <w:rPr>
          <w:rFonts w:ascii="Century Gothic" w:hAnsi="Century Gothic"/>
          <w:sz w:val="22"/>
        </w:rPr>
        <w:t>of the Education Act 1996.</w:t>
      </w:r>
    </w:p>
    <w:p w:rsidR="0090668E" w:rsidRPr="0090668E" w:rsidRDefault="0090668E" w:rsidP="0090668E">
      <w:pPr>
        <w:autoSpaceDE w:val="0"/>
        <w:autoSpaceDN w:val="0"/>
        <w:rPr>
          <w:rFonts w:ascii="Century Gothic" w:hAnsi="Century Gothic" w:cs="Arial"/>
          <w:szCs w:val="24"/>
        </w:rPr>
      </w:pPr>
      <w:r w:rsidRPr="0090668E">
        <w:rPr>
          <w:rFonts w:ascii="Century Gothic" w:hAnsi="Century Gothic"/>
          <w:sz w:val="22"/>
        </w:rPr>
        <w:t>At Manor Park we teach RSE as set out in this policy</w:t>
      </w:r>
    </w:p>
    <w:p w:rsidR="0090668E" w:rsidRPr="004A4686" w:rsidRDefault="0090668E" w:rsidP="000746BC">
      <w:pPr>
        <w:pStyle w:val="NormalWeb"/>
        <w:spacing w:after="300"/>
        <w:rPr>
          <w:rFonts w:ascii="Century Gothic" w:hAnsi="Century Gothic"/>
          <w:sz w:val="22"/>
        </w:rPr>
      </w:pPr>
    </w:p>
    <w:p w:rsidR="000746BC" w:rsidRPr="000746BC" w:rsidRDefault="006B14AC" w:rsidP="000746BC">
      <w:pPr>
        <w:pStyle w:val="NormalWeb"/>
        <w:spacing w:after="300"/>
        <w:rPr>
          <w:rFonts w:ascii="Century Gothic" w:hAnsi="Century Gothic" w:cs="Arial"/>
          <w:sz w:val="22"/>
          <w:u w:val="single"/>
          <w:lang w:val="en-GB" w:eastAsia="en-GB"/>
        </w:rPr>
      </w:pPr>
      <w:r w:rsidRPr="004A4686">
        <w:rPr>
          <w:rFonts w:ascii="Century Gothic" w:hAnsi="Century Gothic"/>
          <w:sz w:val="22"/>
        </w:rPr>
        <w:t xml:space="preserve"> </w:t>
      </w:r>
      <w:r w:rsidR="002229F3" w:rsidRPr="003C78B8">
        <w:rPr>
          <w:rFonts w:ascii="Century Gothic" w:hAnsi="Century Gothic" w:cs="Arial"/>
          <w:b/>
          <w:bCs/>
          <w:u w:val="single"/>
          <w:lang w:val="en-GB" w:eastAsia="en-GB"/>
        </w:rPr>
        <w:t>Aims and Objectives of this Policy</w:t>
      </w:r>
    </w:p>
    <w:p w:rsidR="000746BC" w:rsidRPr="000746BC" w:rsidRDefault="000746BC" w:rsidP="000746BC">
      <w:pPr>
        <w:autoSpaceDE w:val="0"/>
        <w:autoSpaceDN w:val="0"/>
        <w:rPr>
          <w:rFonts w:ascii="Century Gothic" w:hAnsi="Century Gothic" w:cs="Arial"/>
          <w:sz w:val="22"/>
          <w:szCs w:val="24"/>
          <w:lang w:val="en-GB" w:eastAsia="en-GB"/>
        </w:rPr>
      </w:pPr>
      <w:r w:rsidRPr="000746BC">
        <w:rPr>
          <w:rFonts w:ascii="Century Gothic" w:hAnsi="Century Gothic" w:cs="Arial"/>
          <w:sz w:val="22"/>
          <w:szCs w:val="24"/>
          <w:lang w:val="en-GB" w:eastAsia="en-GB"/>
        </w:rPr>
        <w:t>The aims of relationships and sex education (RSE) at Manor Park School and Nursery are to:</w:t>
      </w:r>
    </w:p>
    <w:p w:rsidR="000746BC" w:rsidRDefault="000746BC" w:rsidP="000746BC">
      <w:pPr>
        <w:pStyle w:val="ListParagraph"/>
        <w:numPr>
          <w:ilvl w:val="0"/>
          <w:numId w:val="39"/>
        </w:numPr>
        <w:autoSpaceDE w:val="0"/>
        <w:autoSpaceDN w:val="0"/>
        <w:rPr>
          <w:rFonts w:ascii="Century Gothic" w:hAnsi="Century Gothic" w:cs="Arial"/>
          <w:sz w:val="22"/>
          <w:szCs w:val="24"/>
          <w:lang w:val="en-GB" w:eastAsia="en-GB"/>
        </w:rPr>
      </w:pPr>
      <w:r w:rsidRPr="000746BC">
        <w:rPr>
          <w:rFonts w:ascii="Century Gothic" w:hAnsi="Century Gothic" w:cs="Arial"/>
          <w:sz w:val="22"/>
          <w:szCs w:val="24"/>
          <w:lang w:val="en-GB" w:eastAsia="en-GB"/>
        </w:rPr>
        <w:t>Provide a framework in which sensitive discussions can take place</w:t>
      </w:r>
    </w:p>
    <w:p w:rsidR="000746BC" w:rsidRDefault="000746BC" w:rsidP="000746BC">
      <w:pPr>
        <w:pStyle w:val="ListParagraph"/>
        <w:numPr>
          <w:ilvl w:val="0"/>
          <w:numId w:val="39"/>
        </w:numPr>
        <w:autoSpaceDE w:val="0"/>
        <w:autoSpaceDN w:val="0"/>
        <w:rPr>
          <w:rFonts w:ascii="Century Gothic" w:hAnsi="Century Gothic" w:cs="Arial"/>
          <w:sz w:val="22"/>
          <w:szCs w:val="24"/>
          <w:lang w:val="en-GB" w:eastAsia="en-GB"/>
        </w:rPr>
      </w:pPr>
      <w:r w:rsidRPr="000746BC">
        <w:rPr>
          <w:rFonts w:ascii="Century Gothic" w:hAnsi="Century Gothic" w:cs="Arial"/>
          <w:sz w:val="22"/>
          <w:szCs w:val="24"/>
          <w:lang w:val="en-GB" w:eastAsia="en-GB"/>
        </w:rPr>
        <w:t>Prepare pupils for puberty, and give them an understanding of sexual development and the importance of</w:t>
      </w:r>
      <w:r>
        <w:rPr>
          <w:rFonts w:ascii="Century Gothic" w:hAnsi="Century Gothic" w:cs="Arial"/>
          <w:sz w:val="22"/>
          <w:szCs w:val="24"/>
          <w:lang w:val="en-GB" w:eastAsia="en-GB"/>
        </w:rPr>
        <w:t xml:space="preserve"> </w:t>
      </w:r>
      <w:r w:rsidRPr="000746BC">
        <w:rPr>
          <w:rFonts w:ascii="Century Gothic" w:hAnsi="Century Gothic" w:cs="Arial"/>
          <w:sz w:val="22"/>
          <w:szCs w:val="24"/>
          <w:lang w:val="en-GB" w:eastAsia="en-GB"/>
        </w:rPr>
        <w:t>health and hygiene</w:t>
      </w:r>
    </w:p>
    <w:p w:rsidR="000746BC" w:rsidRDefault="000746BC" w:rsidP="000746BC">
      <w:pPr>
        <w:pStyle w:val="ListParagraph"/>
        <w:numPr>
          <w:ilvl w:val="0"/>
          <w:numId w:val="39"/>
        </w:numPr>
        <w:autoSpaceDE w:val="0"/>
        <w:autoSpaceDN w:val="0"/>
        <w:rPr>
          <w:rFonts w:ascii="Century Gothic" w:hAnsi="Century Gothic" w:cs="Arial"/>
          <w:sz w:val="22"/>
          <w:szCs w:val="24"/>
          <w:lang w:val="en-GB" w:eastAsia="en-GB"/>
        </w:rPr>
      </w:pPr>
      <w:r w:rsidRPr="000746BC">
        <w:rPr>
          <w:rFonts w:ascii="Century Gothic" w:hAnsi="Century Gothic" w:cs="Arial"/>
          <w:sz w:val="22"/>
          <w:szCs w:val="24"/>
          <w:lang w:val="en-GB" w:eastAsia="en-GB"/>
        </w:rPr>
        <w:t>Help pupils develop feelings of self-respect, confidence and empathy</w:t>
      </w:r>
    </w:p>
    <w:p w:rsidR="000746BC" w:rsidRDefault="000746BC" w:rsidP="000746BC">
      <w:pPr>
        <w:pStyle w:val="ListParagraph"/>
        <w:numPr>
          <w:ilvl w:val="0"/>
          <w:numId w:val="39"/>
        </w:numPr>
        <w:autoSpaceDE w:val="0"/>
        <w:autoSpaceDN w:val="0"/>
        <w:rPr>
          <w:rFonts w:ascii="Century Gothic" w:hAnsi="Century Gothic" w:cs="Arial"/>
          <w:sz w:val="22"/>
          <w:szCs w:val="24"/>
          <w:lang w:val="en-GB" w:eastAsia="en-GB"/>
        </w:rPr>
      </w:pPr>
      <w:r w:rsidRPr="000746BC">
        <w:rPr>
          <w:rFonts w:ascii="Century Gothic" w:hAnsi="Century Gothic" w:cs="Arial"/>
          <w:sz w:val="22"/>
          <w:szCs w:val="24"/>
          <w:lang w:val="en-GB" w:eastAsia="en-GB"/>
        </w:rPr>
        <w:t>Create a positive culture around issues of sexuality and relationships</w:t>
      </w:r>
    </w:p>
    <w:p w:rsidR="000746BC" w:rsidRDefault="000746BC" w:rsidP="000746BC">
      <w:pPr>
        <w:pStyle w:val="ListParagraph"/>
        <w:numPr>
          <w:ilvl w:val="0"/>
          <w:numId w:val="39"/>
        </w:numPr>
        <w:autoSpaceDE w:val="0"/>
        <w:autoSpaceDN w:val="0"/>
        <w:rPr>
          <w:rFonts w:ascii="Century Gothic" w:hAnsi="Century Gothic" w:cs="Arial"/>
          <w:sz w:val="22"/>
          <w:szCs w:val="24"/>
          <w:lang w:val="en-GB" w:eastAsia="en-GB"/>
        </w:rPr>
      </w:pPr>
      <w:r w:rsidRPr="000746BC">
        <w:rPr>
          <w:rFonts w:ascii="Century Gothic" w:hAnsi="Century Gothic" w:cs="Arial"/>
          <w:sz w:val="22"/>
          <w:szCs w:val="24"/>
          <w:lang w:val="en-GB" w:eastAsia="en-GB"/>
        </w:rPr>
        <w:t>Teach pupils the correct vocabulary to describe themselves and their bodies</w:t>
      </w:r>
    </w:p>
    <w:p w:rsidR="000746BC" w:rsidRDefault="000746BC" w:rsidP="000746BC">
      <w:pPr>
        <w:pStyle w:val="ListParagraph"/>
        <w:numPr>
          <w:ilvl w:val="0"/>
          <w:numId w:val="39"/>
        </w:numPr>
        <w:autoSpaceDE w:val="0"/>
        <w:autoSpaceDN w:val="0"/>
        <w:rPr>
          <w:rFonts w:ascii="Century Gothic" w:hAnsi="Century Gothic" w:cs="Arial"/>
          <w:sz w:val="22"/>
          <w:szCs w:val="24"/>
          <w:lang w:val="en-GB" w:eastAsia="en-GB"/>
        </w:rPr>
      </w:pPr>
      <w:r w:rsidRPr="000746BC">
        <w:rPr>
          <w:rFonts w:ascii="Century Gothic" w:hAnsi="Century Gothic" w:cs="Arial"/>
          <w:sz w:val="22"/>
          <w:szCs w:val="24"/>
          <w:lang w:val="en-GB" w:eastAsia="en-GB"/>
        </w:rPr>
        <w:t>Ensure pupils at Manor Park are fully aware of the protected characteristics of the Equalities Act</w:t>
      </w:r>
    </w:p>
    <w:p w:rsidR="006B14AC" w:rsidRPr="000746BC" w:rsidRDefault="000746BC" w:rsidP="000746BC">
      <w:pPr>
        <w:pStyle w:val="ListParagraph"/>
        <w:numPr>
          <w:ilvl w:val="0"/>
          <w:numId w:val="39"/>
        </w:numPr>
        <w:autoSpaceDE w:val="0"/>
        <w:autoSpaceDN w:val="0"/>
        <w:rPr>
          <w:rFonts w:ascii="Century Gothic" w:hAnsi="Century Gothic" w:cs="Arial"/>
          <w:sz w:val="22"/>
          <w:szCs w:val="24"/>
          <w:lang w:val="en-GB" w:eastAsia="en-GB"/>
        </w:rPr>
      </w:pPr>
      <w:r w:rsidRPr="000746BC">
        <w:rPr>
          <w:rFonts w:ascii="Century Gothic" w:hAnsi="Century Gothic" w:cs="Arial"/>
          <w:sz w:val="22"/>
          <w:szCs w:val="24"/>
          <w:lang w:val="en-GB" w:eastAsia="en-GB"/>
        </w:rPr>
        <w:t>Ensure sensitivity to context of the Manor Park community</w:t>
      </w:r>
    </w:p>
    <w:p w:rsidR="000746BC" w:rsidRDefault="000746BC" w:rsidP="002350BF">
      <w:pPr>
        <w:autoSpaceDE w:val="0"/>
        <w:autoSpaceDN w:val="0"/>
        <w:rPr>
          <w:rFonts w:ascii="Century Gothic" w:hAnsi="Century Gothic"/>
          <w:b/>
          <w:sz w:val="24"/>
          <w:u w:val="single"/>
        </w:rPr>
      </w:pPr>
    </w:p>
    <w:p w:rsidR="0090668E" w:rsidRDefault="0090668E" w:rsidP="002350BF">
      <w:pPr>
        <w:autoSpaceDE w:val="0"/>
        <w:autoSpaceDN w:val="0"/>
        <w:rPr>
          <w:rFonts w:ascii="Century Gothic" w:hAnsi="Century Gothic" w:cs="Arial"/>
          <w:b/>
          <w:bCs/>
          <w:sz w:val="24"/>
          <w:szCs w:val="24"/>
          <w:u w:val="single"/>
        </w:rPr>
      </w:pPr>
    </w:p>
    <w:p w:rsidR="0090668E" w:rsidRDefault="0090668E" w:rsidP="0090668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</w:rPr>
      </w:pPr>
    </w:p>
    <w:p w:rsidR="0090668E" w:rsidRDefault="0090668E" w:rsidP="0090668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</w:rPr>
      </w:pPr>
    </w:p>
    <w:p w:rsidR="0090668E" w:rsidRDefault="0090668E" w:rsidP="0090668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</w:rPr>
      </w:pPr>
      <w:r w:rsidRPr="0090668E">
        <w:rPr>
          <w:rFonts w:ascii="Century Gothic" w:hAnsi="Century Gothic" w:cs="Arial"/>
          <w:b/>
          <w:bCs/>
          <w:sz w:val="24"/>
          <w:szCs w:val="24"/>
          <w:u w:val="single"/>
        </w:rPr>
        <w:lastRenderedPageBreak/>
        <w:t>Curriculum</w:t>
      </w:r>
    </w:p>
    <w:p w:rsidR="0090668E" w:rsidRDefault="0090668E" w:rsidP="0090668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</w:rPr>
      </w:pPr>
      <w:r w:rsidRPr="0090668E">
        <w:rPr>
          <w:rFonts w:ascii="Century Gothic" w:hAnsi="Century Gothic" w:cs="Arial"/>
          <w:bCs/>
          <w:sz w:val="22"/>
          <w:szCs w:val="24"/>
        </w:rPr>
        <w:t>Our curriculum is set out as per Appendix 1 but we may need to adapt it as and when necessary to meet the</w:t>
      </w:r>
      <w:r>
        <w:rPr>
          <w:rFonts w:ascii="Century Gothic" w:hAnsi="Century Gothic" w:cs="Arial"/>
          <w:b/>
          <w:bCs/>
          <w:sz w:val="24"/>
          <w:szCs w:val="24"/>
          <w:u w:val="single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</w:rPr>
        <w:t>needs of our pupils and fulfil the changing requirements as laid out by the Department for Education.</w:t>
      </w:r>
      <w:r>
        <w:rPr>
          <w:rFonts w:ascii="Century Gothic" w:hAnsi="Century Gothic" w:cs="Arial"/>
          <w:b/>
          <w:bCs/>
          <w:sz w:val="24"/>
          <w:szCs w:val="24"/>
          <w:u w:val="single"/>
        </w:rPr>
        <w:t xml:space="preserve">                                                                                                                          </w:t>
      </w:r>
    </w:p>
    <w:p w:rsidR="0090668E" w:rsidRPr="0090668E" w:rsidRDefault="0090668E" w:rsidP="0090668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</w:rPr>
      </w:pPr>
      <w:r w:rsidRPr="0090668E">
        <w:rPr>
          <w:rFonts w:ascii="Century Gothic" w:hAnsi="Century Gothic" w:cs="Arial"/>
          <w:bCs/>
          <w:sz w:val="22"/>
          <w:szCs w:val="24"/>
        </w:rPr>
        <w:t xml:space="preserve">We have developed the curriculum in consultation with parents, pupils and staff, </w:t>
      </w:r>
      <w:proofErr w:type="gramStart"/>
      <w:r w:rsidRPr="0090668E">
        <w:rPr>
          <w:rFonts w:ascii="Century Gothic" w:hAnsi="Century Gothic" w:cs="Arial"/>
          <w:bCs/>
          <w:sz w:val="22"/>
          <w:szCs w:val="24"/>
        </w:rPr>
        <w:t>taking into account</w:t>
      </w:r>
      <w:proofErr w:type="gramEnd"/>
      <w:r w:rsidRPr="0090668E">
        <w:rPr>
          <w:rFonts w:ascii="Century Gothic" w:hAnsi="Century Gothic" w:cs="Arial"/>
          <w:bCs/>
          <w:sz w:val="22"/>
          <w:szCs w:val="24"/>
        </w:rPr>
        <w:t xml:space="preserve"> the age,</w:t>
      </w:r>
      <w:r>
        <w:rPr>
          <w:rFonts w:ascii="Century Gothic" w:hAnsi="Century Gothic" w:cs="Arial"/>
          <w:b/>
          <w:bCs/>
          <w:sz w:val="24"/>
          <w:szCs w:val="24"/>
          <w:u w:val="single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</w:rPr>
        <w:t>needs and feelings of pupils. If pupils ask questions outside the scope of this policy, teachers will respond in</w:t>
      </w:r>
      <w:r>
        <w:rPr>
          <w:rFonts w:ascii="Century Gothic" w:hAnsi="Century Gothic" w:cs="Arial"/>
          <w:b/>
          <w:bCs/>
          <w:sz w:val="24"/>
          <w:szCs w:val="24"/>
          <w:u w:val="single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</w:rPr>
        <w:t>an appropriate manner so they are fully informed and don’t seek answers online which can make them</w:t>
      </w:r>
      <w:r>
        <w:rPr>
          <w:rFonts w:ascii="Century Gothic" w:hAnsi="Century Gothic" w:cs="Arial"/>
          <w:b/>
          <w:bCs/>
          <w:sz w:val="24"/>
          <w:szCs w:val="24"/>
          <w:u w:val="single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</w:rPr>
        <w:t xml:space="preserve">vulnerable to misinformation. Teachers will </w:t>
      </w:r>
      <w:r w:rsidRPr="0090668E">
        <w:rPr>
          <w:rFonts w:ascii="Century Gothic" w:hAnsi="Century Gothic" w:cs="Arial"/>
          <w:bCs/>
          <w:sz w:val="22"/>
          <w:szCs w:val="24"/>
        </w:rPr>
        <w:t>endeavor</w:t>
      </w:r>
      <w:r w:rsidRPr="0090668E">
        <w:rPr>
          <w:rFonts w:ascii="Century Gothic" w:hAnsi="Century Gothic" w:cs="Arial"/>
          <w:bCs/>
          <w:sz w:val="22"/>
          <w:szCs w:val="24"/>
        </w:rPr>
        <w:t xml:space="preserve"> to answer questions as honestly as possible but if</w:t>
      </w:r>
      <w:r>
        <w:rPr>
          <w:rFonts w:ascii="Century Gothic" w:hAnsi="Century Gothic" w:cs="Arial"/>
          <w:b/>
          <w:bCs/>
          <w:sz w:val="24"/>
          <w:szCs w:val="24"/>
          <w:u w:val="single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</w:rPr>
        <w:t>faced with a question they do not feel comfortable answering within the statutory guidance, or a question that</w:t>
      </w:r>
      <w:r>
        <w:rPr>
          <w:rFonts w:ascii="Century Gothic" w:hAnsi="Century Gothic" w:cs="Arial"/>
          <w:b/>
          <w:bCs/>
          <w:sz w:val="24"/>
          <w:szCs w:val="24"/>
          <w:u w:val="single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</w:rPr>
        <w:t>takes the pupils beyond the learning of the primary age range, provision would be made to meet the individual</w:t>
      </w:r>
      <w:r w:rsidRPr="0090668E">
        <w:rPr>
          <w:rFonts w:ascii="Century Gothic" w:hAnsi="Century Gothic" w:cs="Arial"/>
          <w:b/>
          <w:bCs/>
          <w:sz w:val="24"/>
          <w:szCs w:val="24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</w:rPr>
        <w:t>child’s needs. This may involve referring the child back to their parent/</w:t>
      </w:r>
      <w:proofErr w:type="spellStart"/>
      <w:r w:rsidRPr="0090668E">
        <w:rPr>
          <w:rFonts w:ascii="Century Gothic" w:hAnsi="Century Gothic" w:cs="Arial"/>
          <w:bCs/>
          <w:sz w:val="22"/>
          <w:szCs w:val="24"/>
        </w:rPr>
        <w:t>carer</w:t>
      </w:r>
      <w:proofErr w:type="spellEnd"/>
      <w:r w:rsidRPr="0090668E">
        <w:rPr>
          <w:rFonts w:ascii="Century Gothic" w:hAnsi="Century Gothic" w:cs="Arial"/>
          <w:bCs/>
          <w:sz w:val="22"/>
          <w:szCs w:val="24"/>
        </w:rPr>
        <w:t>, school health advisor/school</w:t>
      </w:r>
      <w:r>
        <w:rPr>
          <w:rFonts w:ascii="Century Gothic" w:hAnsi="Century Gothic" w:cs="Arial"/>
          <w:b/>
          <w:bCs/>
          <w:sz w:val="24"/>
          <w:szCs w:val="24"/>
          <w:u w:val="single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</w:rPr>
        <w:t>nurse for an answer or seeking advice from the PSHE coordinator or senior pastoral lead.</w:t>
      </w:r>
    </w:p>
    <w:p w:rsidR="0090668E" w:rsidRDefault="0090668E" w:rsidP="0090668E">
      <w:pPr>
        <w:pStyle w:val="ListParagraph"/>
        <w:spacing w:after="300"/>
        <w:rPr>
          <w:rFonts w:ascii="Century Gothic" w:hAnsi="Century Gothic" w:cs="Arial"/>
          <w:bCs/>
          <w:sz w:val="22"/>
          <w:szCs w:val="24"/>
        </w:rPr>
      </w:pPr>
      <w:r w:rsidRPr="0090668E">
        <w:rPr>
          <w:rFonts w:ascii="Century Gothic" w:hAnsi="Century Gothic" w:cs="Arial"/>
          <w:bCs/>
          <w:sz w:val="22"/>
          <w:szCs w:val="24"/>
        </w:rPr>
        <w:t>Primary sex education at Manor Park will focus on the statutory content:</w:t>
      </w:r>
      <w:r w:rsidRPr="0090668E">
        <w:rPr>
          <w:rFonts w:ascii="Century Gothic" w:hAnsi="Century Gothic" w:cs="Arial"/>
          <w:bCs/>
          <w:sz w:val="22"/>
          <w:szCs w:val="24"/>
        </w:rPr>
        <w:t xml:space="preserve">                                                </w:t>
      </w:r>
    </w:p>
    <w:p w:rsidR="0090668E" w:rsidRDefault="0090668E" w:rsidP="0090668E">
      <w:pPr>
        <w:pStyle w:val="ListParagraph"/>
        <w:spacing w:after="300"/>
        <w:rPr>
          <w:rFonts w:ascii="Century Gothic" w:hAnsi="Century Gothic" w:cs="Arial"/>
          <w:bCs/>
          <w:sz w:val="22"/>
          <w:szCs w:val="24"/>
        </w:rPr>
      </w:pPr>
    </w:p>
    <w:p w:rsidR="0090668E" w:rsidRDefault="0090668E" w:rsidP="0090668E">
      <w:pPr>
        <w:pStyle w:val="ListParagraph"/>
        <w:numPr>
          <w:ilvl w:val="0"/>
          <w:numId w:val="41"/>
        </w:numPr>
        <w:spacing w:after="300"/>
        <w:rPr>
          <w:rFonts w:ascii="Century Gothic" w:hAnsi="Century Gothic" w:cs="Arial"/>
          <w:bCs/>
          <w:sz w:val="22"/>
          <w:szCs w:val="24"/>
        </w:rPr>
      </w:pPr>
      <w:r w:rsidRPr="0090668E">
        <w:rPr>
          <w:rFonts w:ascii="Century Gothic" w:hAnsi="Century Gothic" w:cs="Arial"/>
          <w:bCs/>
          <w:sz w:val="22"/>
          <w:szCs w:val="24"/>
        </w:rPr>
        <w:t>Preparing boys and girls for the changes that adolescence bring</w:t>
      </w:r>
      <w:r>
        <w:rPr>
          <w:rFonts w:ascii="Century Gothic" w:hAnsi="Century Gothic" w:cs="Arial"/>
          <w:bCs/>
          <w:sz w:val="22"/>
          <w:szCs w:val="24"/>
        </w:rPr>
        <w:t>s</w:t>
      </w:r>
    </w:p>
    <w:p w:rsidR="0090668E" w:rsidRPr="0090668E" w:rsidRDefault="0090668E" w:rsidP="0090668E">
      <w:pPr>
        <w:pStyle w:val="ListParagraph"/>
        <w:numPr>
          <w:ilvl w:val="0"/>
          <w:numId w:val="41"/>
        </w:numPr>
        <w:spacing w:after="300"/>
        <w:rPr>
          <w:rFonts w:ascii="Century Gothic" w:hAnsi="Century Gothic" w:cs="Arial"/>
          <w:bCs/>
          <w:sz w:val="22"/>
          <w:szCs w:val="24"/>
        </w:rPr>
      </w:pPr>
      <w:r w:rsidRPr="0090668E">
        <w:rPr>
          <w:rFonts w:ascii="Century Gothic" w:hAnsi="Century Gothic" w:cs="Arial"/>
          <w:bCs/>
          <w:sz w:val="22"/>
          <w:szCs w:val="24"/>
        </w:rPr>
        <w:t>Human reproduction; how a baby is conceived and born</w:t>
      </w:r>
    </w:p>
    <w:p w:rsidR="0090668E" w:rsidRPr="0090668E" w:rsidRDefault="0090668E" w:rsidP="0090668E">
      <w:pPr>
        <w:spacing w:after="300"/>
        <w:rPr>
          <w:rFonts w:ascii="Century Gothic" w:hAnsi="Century Gothic" w:cs="Arial"/>
          <w:bCs/>
          <w:sz w:val="22"/>
          <w:szCs w:val="24"/>
        </w:rPr>
      </w:pPr>
      <w:r w:rsidRPr="0090668E">
        <w:rPr>
          <w:rFonts w:ascii="Century Gothic" w:hAnsi="Century Gothic" w:cs="Arial"/>
          <w:bCs/>
          <w:sz w:val="22"/>
          <w:szCs w:val="24"/>
        </w:rPr>
        <w:t>For more information about our curriculum, see our curriculum map in Appendix 1</w:t>
      </w:r>
    </w:p>
    <w:p w:rsidR="0090668E" w:rsidRDefault="0090668E" w:rsidP="0090668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</w:p>
    <w:p w:rsidR="0090668E" w:rsidRPr="0090668E" w:rsidRDefault="0090668E" w:rsidP="0090668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</w:pPr>
      <w:r w:rsidRPr="0090668E"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  <w:t>Delivery of RSE</w:t>
      </w:r>
    </w:p>
    <w:p w:rsidR="0090668E" w:rsidRPr="0090668E" w:rsidRDefault="0090668E" w:rsidP="0090668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RSE is taught within the personal, social, health and economic (PSHE) education curriculum. Biological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aspects of RSE are taught within the science curriculum, and other aspects are included in religious education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(RE).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                                                                                                                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Pupils also receive stand-alone sex education sessions, these may be delivered by a trained health</w:t>
      </w:r>
      <w:r w:rsid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professional.</w:t>
      </w:r>
      <w:r w:rsid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Relationships education focuses on teaching the fundamental building blocks and characteristics of positive</w:t>
      </w:r>
      <w:r w:rsid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relationships including:</w:t>
      </w:r>
    </w:p>
    <w:p w:rsidR="009D57AE" w:rsidRDefault="0090668E" w:rsidP="0090668E">
      <w:pPr>
        <w:pStyle w:val="ListParagraph"/>
        <w:numPr>
          <w:ilvl w:val="0"/>
          <w:numId w:val="42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Families and people who care for me</w:t>
      </w:r>
    </w:p>
    <w:p w:rsidR="009D57AE" w:rsidRDefault="0090668E" w:rsidP="0090668E">
      <w:pPr>
        <w:pStyle w:val="ListParagraph"/>
        <w:numPr>
          <w:ilvl w:val="0"/>
          <w:numId w:val="42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Caring friendships</w:t>
      </w:r>
    </w:p>
    <w:p w:rsidR="009D57AE" w:rsidRDefault="0090668E" w:rsidP="0090668E">
      <w:pPr>
        <w:pStyle w:val="ListParagraph"/>
        <w:numPr>
          <w:ilvl w:val="0"/>
          <w:numId w:val="42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Respectful relationships</w:t>
      </w:r>
    </w:p>
    <w:p w:rsidR="009D57AE" w:rsidRDefault="0090668E" w:rsidP="0090668E">
      <w:pPr>
        <w:pStyle w:val="ListParagraph"/>
        <w:numPr>
          <w:ilvl w:val="0"/>
          <w:numId w:val="42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Online relationships</w:t>
      </w:r>
    </w:p>
    <w:p w:rsidR="0090668E" w:rsidRPr="009D57AE" w:rsidRDefault="0090668E" w:rsidP="0090668E">
      <w:pPr>
        <w:pStyle w:val="ListParagraph"/>
        <w:numPr>
          <w:ilvl w:val="0"/>
          <w:numId w:val="42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Being safe</w:t>
      </w:r>
    </w:p>
    <w:p w:rsidR="0090668E" w:rsidRPr="0090668E" w:rsidRDefault="0090668E" w:rsidP="0090668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For more information about our RSE/PSHE curriculum, see Appendices 1 and 2.</w:t>
      </w:r>
    </w:p>
    <w:p w:rsidR="0090668E" w:rsidRDefault="0090668E" w:rsidP="0090668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As the statutory guidance outlines, these areas of learning are taught within the context of family life taking</w:t>
      </w:r>
      <w:r w:rsid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care to ensure that there is no stigmatisation of children based on their home circumstances (families can</w:t>
      </w:r>
      <w:r w:rsid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include single parent families, LGBT parents, families headed by grandparents, adoptive parents, foster</w:t>
      </w:r>
      <w:r w:rsid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parents/carers amongst other structures) along with reflecting sensitively that some children may have a</w:t>
      </w:r>
      <w:r w:rsid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t>different structure of support around them (for example: looked after children or young carers).</w:t>
      </w:r>
      <w:r w:rsidRPr="0090668E">
        <w:rPr>
          <w:rFonts w:ascii="Century Gothic" w:hAnsi="Century Gothic" w:cs="Arial"/>
          <w:bCs/>
          <w:sz w:val="22"/>
          <w:szCs w:val="24"/>
          <w:lang w:val="en-GB" w:eastAsia="en-GB"/>
        </w:rPr>
        <w:cr/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</w:pPr>
      <w:r w:rsidRPr="009D57AE"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  <w:t>Roles and responsibilities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/>
          <w:bCs/>
          <w:sz w:val="22"/>
          <w:szCs w:val="24"/>
          <w:lang w:val="en-GB" w:eastAsia="en-GB"/>
        </w:rPr>
        <w:t>The governing board</w:t>
      </w:r>
      <w:r>
        <w:rPr>
          <w:rFonts w:ascii="Century Gothic" w:hAnsi="Century Gothic" w:cs="Arial"/>
          <w:b/>
          <w:bCs/>
          <w:sz w:val="22"/>
          <w:szCs w:val="24"/>
          <w:lang w:val="en-GB" w:eastAsia="en-GB"/>
        </w:rPr>
        <w:t xml:space="preserve">                                                                                                                                           </w:t>
      </w:r>
      <w:proofErr w:type="gramStart"/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The</w:t>
      </w:r>
      <w:proofErr w:type="gramEnd"/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governing board will approve the RSE policy, and hold the Headteacher to account for its implementation.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/>
          <w:bCs/>
          <w:sz w:val="22"/>
          <w:szCs w:val="24"/>
          <w:lang w:val="en-GB" w:eastAsia="en-GB"/>
        </w:rPr>
        <w:lastRenderedPageBreak/>
        <w:t xml:space="preserve"> The Headteacher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The Headteacher is responsible for ensuring that RSE is taught consistently across the school. Parents do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have the right to withdraw pupils from sex education which is non-statutory/non-science components of RSE.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Relationships education is statutory for all pupils (see section 8), as such, parents have no right to withdraw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from any element of the content taught at Manor Park as the only content which will be delivered is that which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is statutory.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/>
          <w:bCs/>
          <w:sz w:val="22"/>
          <w:szCs w:val="24"/>
          <w:lang w:val="en-GB" w:eastAsia="en-GB"/>
        </w:rPr>
        <w:t>Staff</w:t>
      </w:r>
    </w:p>
    <w:p w:rsidR="009D57AE" w:rsidRDefault="009D57AE" w:rsidP="009D57A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Staff are responsible for: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                                                                                                                             </w:t>
      </w:r>
    </w:p>
    <w:p w:rsidR="009D57AE" w:rsidRDefault="009D57AE" w:rsidP="009D57AE">
      <w:pPr>
        <w:pStyle w:val="ListParagraph"/>
        <w:numPr>
          <w:ilvl w:val="0"/>
          <w:numId w:val="43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Delivering RSE in a sensitive way</w:t>
      </w:r>
    </w:p>
    <w:p w:rsidR="009D57AE" w:rsidRDefault="009D57AE" w:rsidP="009D57AE">
      <w:pPr>
        <w:pStyle w:val="ListParagraph"/>
        <w:numPr>
          <w:ilvl w:val="0"/>
          <w:numId w:val="43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Modelling positive attitudes to RSE</w:t>
      </w:r>
    </w:p>
    <w:p w:rsidR="009D57AE" w:rsidRDefault="009D57AE" w:rsidP="009D57AE">
      <w:pPr>
        <w:pStyle w:val="ListParagraph"/>
        <w:numPr>
          <w:ilvl w:val="0"/>
          <w:numId w:val="43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Monitoring progress of pupils</w:t>
      </w:r>
    </w:p>
    <w:p w:rsidR="009D57AE" w:rsidRDefault="009D57AE" w:rsidP="009D57AE">
      <w:pPr>
        <w:pStyle w:val="ListParagraph"/>
        <w:numPr>
          <w:ilvl w:val="0"/>
          <w:numId w:val="43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Responding to the needs of individual pupils</w:t>
      </w:r>
    </w:p>
    <w:p w:rsidR="009D57AE" w:rsidRDefault="009D57AE" w:rsidP="009D57AE">
      <w:pPr>
        <w:pStyle w:val="ListParagraph"/>
        <w:numPr>
          <w:ilvl w:val="0"/>
          <w:numId w:val="43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Responding appropriately to pupils who raise questions about the content of the RSE curriculum in line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with this policy and sharing this information with parents</w:t>
      </w:r>
    </w:p>
    <w:p w:rsidR="009D57AE" w:rsidRPr="009D57AE" w:rsidRDefault="009D57AE" w:rsidP="009D57AE">
      <w:pPr>
        <w:pStyle w:val="ListParagraph"/>
        <w:numPr>
          <w:ilvl w:val="0"/>
          <w:numId w:val="43"/>
        </w:num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Responding to parents who raise concerns about the content of the RSE curriculum, this may involve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referring to senior staff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Staff do not have the right to opt out of teaching RSE. Staff who have concerns about teaching RSE are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encouraged to discuss this with the Headteacher.</w:t>
      </w:r>
    </w:p>
    <w:p w:rsidR="009D57AE" w:rsidRDefault="009D57AE" w:rsidP="009D57A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At Manor Park, the subject lead for RSE is 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>Mrs Jeffery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.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                                                                       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Relationships education is taught by all teaching staff through PSHE lessons. Where discrete lessons take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place for Healthy Relationships and for education about puberty, these may be taught by specialist agencies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where available and the School Nurse team.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cr/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/>
          <w:bCs/>
          <w:sz w:val="22"/>
          <w:szCs w:val="24"/>
          <w:lang w:val="en-GB" w:eastAsia="en-GB"/>
        </w:rPr>
        <w:t>Pupils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                                                                                                                                                                      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As with all curriculum subjects, pupils are expected to engage fully in RSE and, when discussing issues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related to RSE, treat others with respect and sensitivity.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</w:pPr>
      <w:r w:rsidRPr="009D57AE"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  <w:t>Parents’ right to withdraw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Parents do not have the right to withdraw their children from relationships education.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Parents have the right to withdraw their children from the non-statutory/non-science components of sex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education within RSE. At Manor Park, no </w:t>
      </w:r>
      <w:proofErr w:type="gramStart"/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non statutory</w:t>
      </w:r>
      <w:proofErr w:type="gramEnd"/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sex education is taught.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</w:pPr>
      <w:r w:rsidRPr="009D57AE"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  <w:t>Training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Staff are trained on the delivery of RSE as part of their induction and it is included in our continuing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professional development calendar.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The Headteacher will also invite visitors from outside the school, such as school nurses or healthy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relationships professionals, to provide support and training to staff teaching RSE where appropriate.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</w:pPr>
      <w:r w:rsidRPr="009D57AE">
        <w:rPr>
          <w:rFonts w:ascii="Century Gothic" w:hAnsi="Century Gothic" w:cs="Arial"/>
          <w:b/>
          <w:bCs/>
          <w:sz w:val="24"/>
          <w:szCs w:val="24"/>
          <w:u w:val="single"/>
          <w:lang w:val="en-GB" w:eastAsia="en-GB"/>
        </w:rPr>
        <w:t>Monitoring arrangements</w:t>
      </w:r>
    </w:p>
    <w:p w:rsidR="009D57AE" w:rsidRPr="009D57AE" w:rsidRDefault="009D57AE" w:rsidP="009D57AE">
      <w:pPr>
        <w:spacing w:after="300"/>
        <w:rPr>
          <w:rFonts w:ascii="Century Gothic" w:hAnsi="Century Gothic" w:cs="Arial"/>
          <w:bCs/>
          <w:sz w:val="22"/>
          <w:szCs w:val="24"/>
          <w:lang w:val="en-GB" w:eastAsia="en-GB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The delivery of RSE is monitored by senior leaders in school through a variety of monitoring methods;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learning walks, pupil interviews, book checks, planning checks.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                                              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>Pupils’ development in RSE is monitored by class teachers as part of our internal assessment system.</w:t>
      </w:r>
    </w:p>
    <w:p w:rsidR="002350BF" w:rsidRPr="002350BF" w:rsidRDefault="009D57AE" w:rsidP="009D57AE">
      <w:pPr>
        <w:spacing w:after="300"/>
        <w:rPr>
          <w:rFonts w:ascii="Century Gothic" w:hAnsi="Century Gothic"/>
        </w:rPr>
      </w:pP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This policy will be reviewed by the RSE lead </w:t>
      </w:r>
      <w:r>
        <w:rPr>
          <w:rFonts w:ascii="Century Gothic" w:hAnsi="Century Gothic" w:cs="Arial"/>
          <w:bCs/>
          <w:sz w:val="22"/>
          <w:szCs w:val="24"/>
          <w:lang w:val="en-GB" w:eastAsia="en-GB"/>
        </w:rPr>
        <w:t>biannually</w:t>
      </w:r>
      <w:r w:rsidRPr="009D57AE">
        <w:rPr>
          <w:rFonts w:ascii="Century Gothic" w:hAnsi="Century Gothic" w:cs="Arial"/>
          <w:bCs/>
          <w:sz w:val="22"/>
          <w:szCs w:val="24"/>
          <w:lang w:val="en-GB" w:eastAsia="en-GB"/>
        </w:rPr>
        <w:t xml:space="preserve">. </w:t>
      </w:r>
    </w:p>
    <w:p w:rsidR="00D67F19" w:rsidRPr="00D67F19" w:rsidRDefault="00D67F19" w:rsidP="00D67F19">
      <w:pPr>
        <w:rPr>
          <w:rFonts w:ascii="Century Gothic" w:hAnsi="Century Gothic"/>
          <w:b/>
          <w:sz w:val="24"/>
          <w:u w:val="single"/>
        </w:rPr>
      </w:pPr>
      <w:r w:rsidRPr="00D67F19">
        <w:rPr>
          <w:rFonts w:ascii="Century Gothic" w:hAnsi="Century Gothic"/>
          <w:b/>
          <w:sz w:val="24"/>
          <w:u w:val="single"/>
        </w:rPr>
        <w:lastRenderedPageBreak/>
        <w:t>Context of our Community and LGBTQ content</w:t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P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t>Every effort will be made to deliver the RSE curriculum in a sensitive manner, understanding the concerns of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our local community. It is the desire of the working party who have been developing this policy, that the RSE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curriculum will be clear in supporting pupils’ understanding of the protected characteristics under the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Equalities Act.</w:t>
      </w:r>
    </w:p>
    <w:p w:rsidR="00D67F19" w:rsidRP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t>We want children to understand the context of their learning. They will learn about the rule of law and that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same sex marriage is legal in Britain. They will learn about the many different types of families and different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adult choices about relationships and that all of these must be shown respect. We want all of our children to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understand the importance of valuing the choices of others. This includes the choices and teachings of the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religious community that they or others belong to, as an additional protected characteristic, and how all people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making these different choices can live together harmoniously and respectfully.</w:t>
      </w:r>
    </w:p>
    <w:p w:rsidR="0060176E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t>Crucially, we want children to understand the harm that offensive language related the LGBTQ community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causes and to understand the importance and value of kindness in the way we address and talk about people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who are different to ourselves. Children will learn about homophobic bullying within the context of many forms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of different bullying. They will learn about the inappropriate use of terms to denote sexual preferences and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where these are used as insults, they would be classed as examples of homophobia.</w:t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Pr="00D67F19" w:rsidRDefault="00D67F19" w:rsidP="00D67F19">
      <w:pPr>
        <w:rPr>
          <w:rFonts w:ascii="Century Gothic" w:hAnsi="Century Gothic"/>
          <w:b/>
          <w:sz w:val="24"/>
          <w:u w:val="single"/>
        </w:rPr>
      </w:pPr>
      <w:r w:rsidRPr="00D67F19">
        <w:rPr>
          <w:rFonts w:ascii="Century Gothic" w:hAnsi="Century Gothic"/>
          <w:b/>
          <w:sz w:val="24"/>
          <w:u w:val="single"/>
        </w:rPr>
        <w:t>Resources</w:t>
      </w:r>
    </w:p>
    <w:p w:rsidR="00D67F19" w:rsidRP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t>At Manor Park, we will be using themed narrative texts to explore issues within the RSE curriculum. These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 xml:space="preserve">books are </w:t>
      </w:r>
      <w:proofErr w:type="spellStart"/>
      <w:r w:rsidRPr="00D67F19">
        <w:rPr>
          <w:rFonts w:ascii="Century Gothic" w:hAnsi="Century Gothic"/>
          <w:sz w:val="22"/>
        </w:rPr>
        <w:t>categorised</w:t>
      </w:r>
      <w:proofErr w:type="spellEnd"/>
      <w:r w:rsidRPr="00D67F19">
        <w:rPr>
          <w:rFonts w:ascii="Century Gothic" w:hAnsi="Century Gothic"/>
          <w:sz w:val="22"/>
        </w:rPr>
        <w:t xml:space="preserve"> into key themes and will be used as starters to new topics in classes.</w:t>
      </w:r>
    </w:p>
    <w:p w:rsid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t>Our book list can be seen in the appendix. Books will be taught as part of a guided shared reading session,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and not for general use in the library. This will ensure children are well supported with any questions they may</w:t>
      </w:r>
      <w:r>
        <w:rPr>
          <w:rFonts w:ascii="Century Gothic" w:hAnsi="Century Gothic"/>
          <w:sz w:val="22"/>
        </w:rPr>
        <w:t xml:space="preserve"> </w:t>
      </w:r>
      <w:r w:rsidRPr="00D67F19">
        <w:rPr>
          <w:rFonts w:ascii="Century Gothic" w:hAnsi="Century Gothic"/>
          <w:sz w:val="22"/>
        </w:rPr>
        <w:t>have, and that class teachers can be aware of any questions which arise which may be referred to parents.</w:t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Appendix 1</w:t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drawing>
          <wp:anchor distT="0" distB="0" distL="114300" distR="114300" simplePos="0" relativeHeight="251661312" behindDoc="1" locked="0" layoutInCell="1" allowOverlap="1" wp14:anchorId="6B46C0D8">
            <wp:simplePos x="0" y="0"/>
            <wp:positionH relativeFrom="column">
              <wp:posOffset>226446</wp:posOffset>
            </wp:positionH>
            <wp:positionV relativeFrom="paragraph">
              <wp:posOffset>7012</wp:posOffset>
            </wp:positionV>
            <wp:extent cx="5621572" cy="4351662"/>
            <wp:effectExtent l="0" t="0" r="0" b="0"/>
            <wp:wrapTight wrapText="bothSides">
              <wp:wrapPolygon edited="0">
                <wp:start x="0" y="0"/>
                <wp:lineTo x="0" y="21464"/>
                <wp:lineTo x="21522" y="21464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572" cy="435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lastRenderedPageBreak/>
        <w:drawing>
          <wp:inline distT="0" distB="0" distL="0" distR="0" wp14:anchorId="751F81F1" wp14:editId="54C8FEB9">
            <wp:extent cx="6639852" cy="4934639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19" w:rsidRDefault="00D67F19" w:rsidP="00D67F19">
      <w:pPr>
        <w:rPr>
          <w:noProof/>
        </w:rPr>
      </w:pPr>
      <w:r w:rsidRPr="00D67F19">
        <w:rPr>
          <w:rFonts w:ascii="Century Gothic" w:hAnsi="Century Gothic"/>
          <w:sz w:val="22"/>
        </w:rPr>
        <w:lastRenderedPageBreak/>
        <w:drawing>
          <wp:inline distT="0" distB="0" distL="0" distR="0" wp14:anchorId="636E6C9C" wp14:editId="36FF1C24">
            <wp:extent cx="6645910" cy="75977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F19">
        <w:rPr>
          <w:noProof/>
        </w:rPr>
        <w:t xml:space="preserve"> </w:t>
      </w:r>
      <w:r w:rsidRPr="00D67F19">
        <w:rPr>
          <w:rFonts w:ascii="Century Gothic" w:hAnsi="Century Gothic"/>
          <w:sz w:val="22"/>
        </w:rPr>
        <w:lastRenderedPageBreak/>
        <w:drawing>
          <wp:inline distT="0" distB="0" distL="0" distR="0" wp14:anchorId="653943E5" wp14:editId="71F8BA74">
            <wp:extent cx="6645910" cy="51250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lastRenderedPageBreak/>
        <w:drawing>
          <wp:inline distT="0" distB="0" distL="0" distR="0" wp14:anchorId="45B97304" wp14:editId="2E92FD9A">
            <wp:extent cx="6639852" cy="4982270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lastRenderedPageBreak/>
        <w:drawing>
          <wp:inline distT="0" distB="0" distL="0" distR="0" wp14:anchorId="4FFF11C8" wp14:editId="6C62D9A6">
            <wp:extent cx="6645910" cy="46520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lastRenderedPageBreak/>
        <w:drawing>
          <wp:inline distT="0" distB="0" distL="0" distR="0" wp14:anchorId="7B4C9D26" wp14:editId="096C1D89">
            <wp:extent cx="6645910" cy="54368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Appendix 2</w:t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drawing>
          <wp:inline distT="0" distB="0" distL="0" distR="0" wp14:anchorId="46D985A4" wp14:editId="1270FFBC">
            <wp:extent cx="6645910" cy="753935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19" w:rsidRDefault="00D67F19" w:rsidP="00D67F19">
      <w:pPr>
        <w:rPr>
          <w:rFonts w:ascii="Century Gothic" w:hAnsi="Century Gothic"/>
          <w:sz w:val="22"/>
        </w:rPr>
      </w:pPr>
    </w:p>
    <w:p w:rsidR="00D67F19" w:rsidRPr="00D67F19" w:rsidRDefault="00D67F19" w:rsidP="00D67F19">
      <w:pPr>
        <w:rPr>
          <w:rFonts w:ascii="Century Gothic" w:hAnsi="Century Gothic"/>
          <w:sz w:val="22"/>
        </w:rPr>
      </w:pPr>
      <w:r w:rsidRPr="00D67F19">
        <w:rPr>
          <w:rFonts w:ascii="Century Gothic" w:hAnsi="Century Gothic"/>
          <w:sz w:val="22"/>
        </w:rPr>
        <w:lastRenderedPageBreak/>
        <w:drawing>
          <wp:inline distT="0" distB="0" distL="0" distR="0" wp14:anchorId="40630F50" wp14:editId="0EAADE92">
            <wp:extent cx="6645910" cy="453771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F19" w:rsidRPr="00D67F19" w:rsidSect="006B14AC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state-Regular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0CC662D8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3406173"/>
    <w:multiLevelType w:val="hybridMultilevel"/>
    <w:tmpl w:val="685ADEDC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5815655"/>
    <w:multiLevelType w:val="hybridMultilevel"/>
    <w:tmpl w:val="7686530A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61D41E0"/>
    <w:multiLevelType w:val="hybridMultilevel"/>
    <w:tmpl w:val="D26C0DBC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78B0FB8"/>
    <w:multiLevelType w:val="hybridMultilevel"/>
    <w:tmpl w:val="5A4CA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84FD7"/>
    <w:multiLevelType w:val="hybridMultilevel"/>
    <w:tmpl w:val="48487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A24F6"/>
    <w:multiLevelType w:val="multilevel"/>
    <w:tmpl w:val="7B76D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2365FF"/>
    <w:multiLevelType w:val="hybridMultilevel"/>
    <w:tmpl w:val="8C24A7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3F1DF7"/>
    <w:multiLevelType w:val="hybridMultilevel"/>
    <w:tmpl w:val="854AF954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17FF406A"/>
    <w:multiLevelType w:val="hybridMultilevel"/>
    <w:tmpl w:val="D3F27E16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844107A"/>
    <w:multiLevelType w:val="hybridMultilevel"/>
    <w:tmpl w:val="75EC6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C5EA0"/>
    <w:multiLevelType w:val="hybridMultilevel"/>
    <w:tmpl w:val="BD480E16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1C650209"/>
    <w:multiLevelType w:val="hybridMultilevel"/>
    <w:tmpl w:val="95904124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1E293320"/>
    <w:multiLevelType w:val="hybridMultilevel"/>
    <w:tmpl w:val="1390B854"/>
    <w:lvl w:ilvl="0" w:tplc="0CC662D8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21D223D8"/>
    <w:multiLevelType w:val="multilevel"/>
    <w:tmpl w:val="7A7A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657132"/>
    <w:multiLevelType w:val="hybridMultilevel"/>
    <w:tmpl w:val="976A2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22F91"/>
    <w:multiLevelType w:val="multilevel"/>
    <w:tmpl w:val="18060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A901C4"/>
    <w:multiLevelType w:val="multilevel"/>
    <w:tmpl w:val="BA5E4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A30A2E"/>
    <w:multiLevelType w:val="hybridMultilevel"/>
    <w:tmpl w:val="5E742284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33515DE9"/>
    <w:multiLevelType w:val="hybridMultilevel"/>
    <w:tmpl w:val="0388DBB8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39802435"/>
    <w:multiLevelType w:val="hybridMultilevel"/>
    <w:tmpl w:val="9D7E5E84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1" w15:restartNumberingAfterBreak="0">
    <w:nsid w:val="3EE923A1"/>
    <w:multiLevelType w:val="hybridMultilevel"/>
    <w:tmpl w:val="0CCEB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05A07"/>
    <w:multiLevelType w:val="multilevel"/>
    <w:tmpl w:val="F3AA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687F93"/>
    <w:multiLevelType w:val="hybridMultilevel"/>
    <w:tmpl w:val="F6525D0C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" w15:restartNumberingAfterBreak="0">
    <w:nsid w:val="48940FF7"/>
    <w:multiLevelType w:val="hybridMultilevel"/>
    <w:tmpl w:val="46549076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4B29210D"/>
    <w:multiLevelType w:val="hybridMultilevel"/>
    <w:tmpl w:val="2A3A4E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27C1973"/>
    <w:multiLevelType w:val="hybridMultilevel"/>
    <w:tmpl w:val="0F769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E4F59"/>
    <w:multiLevelType w:val="hybridMultilevel"/>
    <w:tmpl w:val="9B626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1E40CA"/>
    <w:multiLevelType w:val="hybridMultilevel"/>
    <w:tmpl w:val="8A8C86FC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9" w15:restartNumberingAfterBreak="0">
    <w:nsid w:val="57CC6A62"/>
    <w:multiLevelType w:val="hybridMultilevel"/>
    <w:tmpl w:val="FDB25E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0" w15:restartNumberingAfterBreak="0">
    <w:nsid w:val="5D01289A"/>
    <w:multiLevelType w:val="hybridMultilevel"/>
    <w:tmpl w:val="B7943C20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5FA57794"/>
    <w:multiLevelType w:val="hybridMultilevel"/>
    <w:tmpl w:val="6DC474AA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619B54CD"/>
    <w:multiLevelType w:val="hybridMultilevel"/>
    <w:tmpl w:val="F8C06A30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3" w15:restartNumberingAfterBreak="0">
    <w:nsid w:val="62F04FE9"/>
    <w:multiLevelType w:val="hybridMultilevel"/>
    <w:tmpl w:val="B3F40D20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6426412B"/>
    <w:multiLevelType w:val="hybridMultilevel"/>
    <w:tmpl w:val="BF9C7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80031"/>
    <w:multiLevelType w:val="hybridMultilevel"/>
    <w:tmpl w:val="E70652C8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6" w15:restartNumberingAfterBreak="0">
    <w:nsid w:val="6844491C"/>
    <w:multiLevelType w:val="hybridMultilevel"/>
    <w:tmpl w:val="D2E8D032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7" w15:restartNumberingAfterBreak="0">
    <w:nsid w:val="6A160D21"/>
    <w:multiLevelType w:val="hybridMultilevel"/>
    <w:tmpl w:val="B8FAD056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8" w15:restartNumberingAfterBreak="0">
    <w:nsid w:val="6A197C14"/>
    <w:multiLevelType w:val="hybridMultilevel"/>
    <w:tmpl w:val="B0600038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9" w15:restartNumberingAfterBreak="0">
    <w:nsid w:val="6E5E5F18"/>
    <w:multiLevelType w:val="hybridMultilevel"/>
    <w:tmpl w:val="D1D44EEC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0" w15:restartNumberingAfterBreak="0">
    <w:nsid w:val="75575186"/>
    <w:multiLevelType w:val="multilevel"/>
    <w:tmpl w:val="B0B8F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170FE7"/>
    <w:multiLevelType w:val="hybridMultilevel"/>
    <w:tmpl w:val="AADA0E9E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2" w15:restartNumberingAfterBreak="0">
    <w:nsid w:val="7D4511DD"/>
    <w:multiLevelType w:val="hybridMultilevel"/>
    <w:tmpl w:val="20ACE18E"/>
    <w:lvl w:ilvl="0" w:tplc="0CC662D8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cs="Times New Roman" w:hint="default"/>
        <w:b w:val="0"/>
        <w:i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12"/>
  </w:num>
  <w:num w:numId="2">
    <w:abstractNumId w:val="18"/>
  </w:num>
  <w:num w:numId="3">
    <w:abstractNumId w:val="20"/>
  </w:num>
  <w:num w:numId="4">
    <w:abstractNumId w:val="39"/>
  </w:num>
  <w:num w:numId="5">
    <w:abstractNumId w:val="13"/>
  </w:num>
  <w:num w:numId="6">
    <w:abstractNumId w:val="32"/>
  </w:num>
  <w:num w:numId="7">
    <w:abstractNumId w:val="3"/>
  </w:num>
  <w:num w:numId="8">
    <w:abstractNumId w:val="11"/>
  </w:num>
  <w:num w:numId="9">
    <w:abstractNumId w:val="37"/>
  </w:num>
  <w:num w:numId="10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643" w:hanging="283"/>
        </w:pPr>
        <w:rPr>
          <w:rFonts w:ascii="Symbol" w:hAnsi="Symbol" w:cs="Times New Roman" w:hint="default"/>
          <w:b w:val="0"/>
          <w:i w:val="0"/>
          <w:sz w:val="20"/>
          <w:szCs w:val="20"/>
        </w:rPr>
      </w:lvl>
    </w:lvlOverride>
  </w:num>
  <w:num w:numId="11">
    <w:abstractNumId w:val="41"/>
  </w:num>
  <w:num w:numId="12">
    <w:abstractNumId w:val="9"/>
  </w:num>
  <w:num w:numId="13">
    <w:abstractNumId w:val="36"/>
  </w:num>
  <w:num w:numId="14">
    <w:abstractNumId w:val="24"/>
  </w:num>
  <w:num w:numId="15">
    <w:abstractNumId w:val="28"/>
  </w:num>
  <w:num w:numId="16">
    <w:abstractNumId w:val="23"/>
  </w:num>
  <w:num w:numId="17">
    <w:abstractNumId w:val="38"/>
  </w:num>
  <w:num w:numId="18">
    <w:abstractNumId w:val="35"/>
  </w:num>
  <w:num w:numId="19">
    <w:abstractNumId w:val="8"/>
  </w:num>
  <w:num w:numId="20">
    <w:abstractNumId w:val="31"/>
  </w:num>
  <w:num w:numId="21">
    <w:abstractNumId w:val="19"/>
  </w:num>
  <w:num w:numId="22">
    <w:abstractNumId w:val="33"/>
  </w:num>
  <w:num w:numId="23">
    <w:abstractNumId w:val="42"/>
  </w:num>
  <w:num w:numId="24">
    <w:abstractNumId w:val="2"/>
  </w:num>
  <w:num w:numId="25">
    <w:abstractNumId w:val="30"/>
  </w:num>
  <w:num w:numId="26">
    <w:abstractNumId w:val="29"/>
  </w:num>
  <w:num w:numId="27">
    <w:abstractNumId w:val="1"/>
  </w:num>
  <w:num w:numId="28">
    <w:abstractNumId w:val="40"/>
  </w:num>
  <w:num w:numId="29">
    <w:abstractNumId w:val="7"/>
  </w:num>
  <w:num w:numId="30">
    <w:abstractNumId w:val="6"/>
  </w:num>
  <w:num w:numId="31">
    <w:abstractNumId w:val="16"/>
  </w:num>
  <w:num w:numId="32">
    <w:abstractNumId w:val="15"/>
  </w:num>
  <w:num w:numId="33">
    <w:abstractNumId w:val="22"/>
  </w:num>
  <w:num w:numId="34">
    <w:abstractNumId w:val="5"/>
  </w:num>
  <w:num w:numId="35">
    <w:abstractNumId w:val="26"/>
  </w:num>
  <w:num w:numId="36">
    <w:abstractNumId w:val="17"/>
  </w:num>
  <w:num w:numId="37">
    <w:abstractNumId w:val="14"/>
  </w:num>
  <w:num w:numId="38">
    <w:abstractNumId w:val="34"/>
  </w:num>
  <w:num w:numId="39">
    <w:abstractNumId w:val="21"/>
  </w:num>
  <w:num w:numId="40">
    <w:abstractNumId w:val="4"/>
  </w:num>
  <w:num w:numId="41">
    <w:abstractNumId w:val="25"/>
  </w:num>
  <w:num w:numId="42">
    <w:abstractNumId w:val="10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C58"/>
    <w:rsid w:val="00013C58"/>
    <w:rsid w:val="000746BC"/>
    <w:rsid w:val="002229F3"/>
    <w:rsid w:val="00222C5C"/>
    <w:rsid w:val="002332AA"/>
    <w:rsid w:val="002350BF"/>
    <w:rsid w:val="003C78B8"/>
    <w:rsid w:val="004A4686"/>
    <w:rsid w:val="004B6930"/>
    <w:rsid w:val="005559A3"/>
    <w:rsid w:val="0060176E"/>
    <w:rsid w:val="006625A3"/>
    <w:rsid w:val="006B14AC"/>
    <w:rsid w:val="006E7728"/>
    <w:rsid w:val="006E7F2E"/>
    <w:rsid w:val="00717A14"/>
    <w:rsid w:val="0090668E"/>
    <w:rsid w:val="009D57AE"/>
    <w:rsid w:val="00A51D00"/>
    <w:rsid w:val="00B61DB8"/>
    <w:rsid w:val="00C926E7"/>
    <w:rsid w:val="00CC09EE"/>
    <w:rsid w:val="00D67F19"/>
    <w:rsid w:val="00E323B2"/>
    <w:rsid w:val="00FA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D9F67"/>
  <w15:docId w15:val="{E5716A31-8712-47AB-908E-6A168F3BE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3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crosshead">
    <w:name w:val="Box crosshead"/>
    <w:basedOn w:val="Normal"/>
    <w:rsid w:val="00013C58"/>
    <w:pPr>
      <w:suppressAutoHyphens/>
      <w:autoSpaceDE w:val="0"/>
      <w:autoSpaceDN w:val="0"/>
      <w:adjustRightInd w:val="0"/>
      <w:spacing w:line="240" w:lineRule="atLeast"/>
      <w:ind w:left="113" w:right="113"/>
      <w:textAlignment w:val="center"/>
    </w:pPr>
    <w:rPr>
      <w:rFonts w:ascii="Interstate-Regular" w:hAnsi="Interstate-Regular" w:cs="Interstate-Regular"/>
      <w:i/>
      <w:color w:val="00000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C58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2229F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22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3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1557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Jeffery</dc:creator>
  <cp:lastModifiedBy>Deputy, ManorPark</cp:lastModifiedBy>
  <cp:revision>3</cp:revision>
  <dcterms:created xsi:type="dcterms:W3CDTF">2023-07-02T14:40:00Z</dcterms:created>
  <dcterms:modified xsi:type="dcterms:W3CDTF">2023-07-02T15:06:00Z</dcterms:modified>
</cp:coreProperties>
</file>